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2" w:rsidRPr="00ED71BF" w:rsidRDefault="003159D2" w:rsidP="003159D2">
      <w:pPr>
        <w:pStyle w:val="Titolo"/>
      </w:pPr>
      <w:r w:rsidRPr="00ED71BF">
        <w:t>Allegati</w:t>
      </w:r>
    </w:p>
    <w:p w:rsidR="003159D2" w:rsidRDefault="003159D2" w:rsidP="003159D2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3159D2" w:rsidRPr="00887585" w:rsidTr="008C4C5C">
        <w:trPr>
          <w:cantSplit/>
          <w:trHeight w:val="20"/>
        </w:trPr>
        <w:tc>
          <w:tcPr>
            <w:tcW w:w="7763" w:type="dxa"/>
          </w:tcPr>
          <w:p w:rsidR="003159D2" w:rsidRPr="00887585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Anno ERASMUS 2015/2016</w:t>
            </w:r>
          </w:p>
        </w:tc>
        <w:tc>
          <w:tcPr>
            <w:tcW w:w="2015" w:type="dxa"/>
            <w:gridSpan w:val="2"/>
          </w:tcPr>
          <w:p w:rsidR="003159D2" w:rsidRPr="00887585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3159D2" w:rsidRPr="007C4496" w:rsidRDefault="003159D2" w:rsidP="008C4C5C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14212C">
              <w:rPr>
                <w:rFonts w:ascii="Times New Roman" w:hAnsi="Times New Roman"/>
                <w:smallCaps/>
                <w:sz w:val="32"/>
                <w:szCs w:val="32"/>
              </w:rPr>
              <w:t>/STT</w:t>
            </w:r>
            <w:r w:rsidRPr="007C4496">
              <w:rPr>
                <w:smallCaps/>
                <w:sz w:val="32"/>
                <w:szCs w:val="32"/>
              </w:rPr>
              <w:t xml:space="preserve"> -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Modulo di Candidatura 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Il/la sottoscritto: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18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15980"/>
            </w:tblGrid>
            <w:tr w:rsidR="003159D2" w:rsidRPr="00914BA0" w:rsidTr="008C4C5C">
              <w:tc>
                <w:tcPr>
                  <w:tcW w:w="3006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NOME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E COGNOME</w:t>
                  </w:r>
                </w:p>
              </w:tc>
              <w:tc>
                <w:tcPr>
                  <w:tcW w:w="15980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Essendo interessato a svolgere un periodo di </w:t>
            </w:r>
            <w:r>
              <w:rPr>
                <w:sz w:val="16"/>
                <w:szCs w:val="16"/>
                <w:lang w:eastAsia="zh-TW"/>
              </w:rPr>
              <w:t>docenza</w:t>
            </w:r>
            <w:r w:rsidRPr="00914BA0">
              <w:rPr>
                <w:sz w:val="16"/>
                <w:szCs w:val="16"/>
                <w:lang w:eastAsia="zh-TW"/>
              </w:rPr>
              <w:t xml:space="preserve"> all’estero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 xml:space="preserve">+, propone la propria candidatura per </w:t>
            </w:r>
            <w:r>
              <w:rPr>
                <w:sz w:val="16"/>
                <w:szCs w:val="16"/>
                <w:lang w:eastAsia="zh-TW"/>
              </w:rPr>
              <w:t>la seguente attività: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17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897"/>
            </w:tblGrid>
            <w:tr w:rsidR="003159D2" w:rsidRPr="00914BA0" w:rsidTr="008C4C5C"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SEDE DI ACCOGLIENZA:</w:t>
                  </w:r>
                </w:p>
              </w:tc>
              <w:tc>
                <w:tcPr>
                  <w:tcW w:w="148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zh-TW"/>
                    </w:rPr>
                    <w:t>PERIODO (ESCLUSO VIAGGIO)</w:t>
                  </w:r>
                </w:p>
              </w:tc>
              <w:tc>
                <w:tcPr>
                  <w:tcW w:w="14897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25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2557"/>
              <w:gridCol w:w="2552"/>
              <w:gridCol w:w="18843"/>
              <w:gridCol w:w="288"/>
            </w:tblGrid>
            <w:tr w:rsidR="003159D2" w:rsidRPr="00914BA0" w:rsidTr="008C4C5C">
              <w:trPr>
                <w:gridAfter w:val="1"/>
                <w:wAfter w:w="283" w:type="dxa"/>
              </w:trPr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gridAfter w:val="1"/>
                <w:wAfter w:w="283" w:type="dxa"/>
              </w:trPr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gridAfter w:val="1"/>
                <w:wAfter w:w="288" w:type="dxa"/>
              </w:trPr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47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47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9135" w:type="dxa"/>
                  <w:gridSpan w:val="2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3159D2" w:rsidRPr="00FA061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3159D2" w:rsidRPr="00000712" w:rsidRDefault="003159D2" w:rsidP="008C4C5C">
            <w:pPr>
              <w:numPr>
                <w:ilvl w:val="0"/>
                <w:numId w:val="1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 w:rsidRPr="00000712">
              <w:rPr>
                <w:sz w:val="16"/>
                <w:szCs w:val="16"/>
                <w:lang w:eastAsia="zh-TW"/>
              </w:rPr>
              <w:t>curriculum vitae e professionale in inglese</w:t>
            </w:r>
          </w:p>
          <w:p w:rsidR="003159D2" w:rsidRDefault="003159D2" w:rsidP="008C4C5C">
            <w:pPr>
              <w:numPr>
                <w:ilvl w:val="0"/>
                <w:numId w:val="1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Programma di insegnamento</w:t>
            </w:r>
            <w:r w:rsidR="0014212C">
              <w:rPr>
                <w:sz w:val="16"/>
                <w:szCs w:val="16"/>
                <w:lang w:eastAsia="zh-TW"/>
              </w:rPr>
              <w:t>/lavoro</w:t>
            </w:r>
            <w:bookmarkStart w:id="0" w:name="_GoBack"/>
            <w:bookmarkEnd w:id="0"/>
            <w:r>
              <w:rPr>
                <w:sz w:val="16"/>
                <w:szCs w:val="16"/>
                <w:lang w:eastAsia="zh-TW"/>
              </w:rPr>
              <w:t xml:space="preserve"> (anche provvisorio)</w:t>
            </w:r>
          </w:p>
          <w:p w:rsidR="003159D2" w:rsidRPr="00DD5AD7" w:rsidRDefault="003159D2" w:rsidP="008C4C5C">
            <w:pPr>
              <w:pStyle w:val="Paragrafoelenco"/>
              <w:numPr>
                <w:ilvl w:val="0"/>
                <w:numId w:val="2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>Nota-email di conferma della sede di accoglienza</w:t>
            </w:r>
          </w:p>
          <w:p w:rsidR="003159D2" w:rsidRDefault="003159D2" w:rsidP="008C4C5C">
            <w:pPr>
              <w:numPr>
                <w:ilvl w:val="0"/>
                <w:numId w:val="3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:rsidR="003159D2" w:rsidRPr="00914BA0" w:rsidRDefault="003159D2" w:rsidP="008C4C5C">
            <w:pPr>
              <w:numPr>
                <w:ilvl w:val="0"/>
                <w:numId w:val="3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3159D2" w:rsidRPr="00914BA0" w:rsidRDefault="003159D2" w:rsidP="008C4C5C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3159D2" w:rsidRDefault="003159D2" w:rsidP="003159D2">
      <w:pPr>
        <w:suppressAutoHyphens w:val="0"/>
        <w:spacing w:after="0"/>
        <w:rPr>
          <w:szCs w:val="20"/>
        </w:rPr>
      </w:pPr>
    </w:p>
    <w:p w:rsidR="003159D2" w:rsidRPr="00DD5AD7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pStyle w:val="Titolo2"/>
      </w:pPr>
      <w:r w:rsidRPr="0085676C">
        <w:rPr>
          <w:rStyle w:val="Enfasigrassetto"/>
        </w:rPr>
        <w:t>Contributo forfettario giornaliero</w:t>
      </w:r>
      <w:r w:rsidRPr="0085676C">
        <w:t xml:space="preserve"> </w:t>
      </w:r>
    </w:p>
    <w:p w:rsidR="003159D2" w:rsidRDefault="003159D2" w:rsidP="003159D2">
      <w:pPr>
        <w:pStyle w:val="Sottotitolo"/>
        <w:jc w:val="left"/>
      </w:pPr>
      <w:r>
        <w:t>(</w:t>
      </w:r>
      <w:r w:rsidRPr="0085676C">
        <w:t>con rifer</w:t>
      </w:r>
      <w:r>
        <w:t>imento al paese di destinazione)</w:t>
      </w:r>
    </w:p>
    <w:p w:rsidR="003159D2" w:rsidRPr="0085676C" w:rsidRDefault="003159D2" w:rsidP="003159D2"/>
    <w:tbl>
      <w:tblPr>
        <w:tblW w:w="4400" w:type="pct"/>
        <w:tblInd w:w="6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6672"/>
        <w:gridCol w:w="1993"/>
      </w:tblGrid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Danimarca, Irlanda, Olanda, Svezia, Regno Unito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128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Austria, Belgio, Bulgaria, Cipro, Finlandia, Francia, Grecia, Islanda, Liechtenstein, Lussemburgo, Norvegia, Polonia, Repubblica ceca, Romania, Svizzera, Ungheria, Turchia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112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Lettonia, Germania, Malta, Portogallo, Slovacchia, Spagna, Ex Repubblica Jugoslava di Macedonia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96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 xml:space="preserve">Croazia, Estonia, Lituania, Slovenia 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80 euro</w:t>
            </w:r>
          </w:p>
        </w:tc>
      </w:tr>
    </w:tbl>
    <w:p w:rsidR="003159D2" w:rsidRDefault="003159D2" w:rsidP="003159D2">
      <w:pPr>
        <w:shd w:val="clear" w:color="auto" w:fill="FFFFFF"/>
        <w:spacing w:line="312" w:lineRule="atLeast"/>
        <w:jc w:val="both"/>
        <w:rPr>
          <w:rFonts w:ascii="Segoe UI" w:hAnsi="Segoe UI" w:cs="Segoe UI"/>
          <w:color w:val="2F2F2F"/>
          <w:sz w:val="18"/>
          <w:szCs w:val="18"/>
        </w:rPr>
      </w:pPr>
      <w:r>
        <w:rPr>
          <w:rFonts w:ascii="Segoe UI" w:hAnsi="Segoe UI" w:cs="Segoe UI"/>
          <w:color w:val="2F2F2F"/>
          <w:sz w:val="18"/>
          <w:szCs w:val="18"/>
        </w:rPr>
        <w:t> </w:t>
      </w:r>
    </w:p>
    <w:p w:rsidR="003159D2" w:rsidRDefault="003159D2" w:rsidP="003159D2">
      <w:pPr>
        <w:pStyle w:val="Titolo2"/>
      </w:pPr>
      <w:r w:rsidRPr="0085676C">
        <w:rPr>
          <w:rStyle w:val="Enfasigrassetto"/>
        </w:rPr>
        <w:t>Contributo forfettario per viaggio</w:t>
      </w:r>
      <w:r w:rsidRPr="0085676C">
        <w:t xml:space="preserve"> </w:t>
      </w:r>
    </w:p>
    <w:p w:rsidR="003159D2" w:rsidRDefault="003159D2" w:rsidP="003159D2">
      <w:pPr>
        <w:pStyle w:val="Sottotitolo"/>
        <w:jc w:val="left"/>
      </w:pPr>
      <w:r w:rsidRPr="0085676C">
        <w:t>(proporzionale alla distanza tra luogo di origine e luogo di svolgimento delle attività)</w:t>
      </w:r>
    </w:p>
    <w:p w:rsidR="003159D2" w:rsidRPr="0085676C" w:rsidRDefault="003159D2" w:rsidP="003159D2"/>
    <w:tbl>
      <w:tblPr>
        <w:tblW w:w="4400" w:type="pct"/>
        <w:tblInd w:w="6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4332"/>
        <w:gridCol w:w="4333"/>
      </w:tblGrid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100 e 499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180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Tra 500 e 1999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275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2000 e 2999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360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3000 e 3999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530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4000 and 7999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820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Oltre 8000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1100 euro</w:t>
            </w:r>
          </w:p>
        </w:tc>
      </w:tr>
    </w:tbl>
    <w:p w:rsidR="003159D2" w:rsidRDefault="003159D2" w:rsidP="003159D2">
      <w:pPr>
        <w:shd w:val="clear" w:color="auto" w:fill="FFFFFF"/>
        <w:spacing w:line="312" w:lineRule="atLeast"/>
        <w:jc w:val="both"/>
        <w:rPr>
          <w:rFonts w:cs="Segoe UI"/>
          <w:color w:val="2F2F2F"/>
          <w:szCs w:val="20"/>
        </w:rPr>
      </w:pPr>
    </w:p>
    <w:p w:rsidR="003159D2" w:rsidRDefault="003159D2" w:rsidP="003159D2">
      <w:pPr>
        <w:shd w:val="clear" w:color="auto" w:fill="FFFFFF"/>
        <w:spacing w:line="312" w:lineRule="atLeast"/>
        <w:jc w:val="both"/>
        <w:rPr>
          <w:rFonts w:ascii="Segoe UI" w:hAnsi="Segoe UI" w:cs="Segoe UI"/>
          <w:color w:val="2F2F2F"/>
          <w:sz w:val="18"/>
          <w:szCs w:val="18"/>
        </w:rPr>
      </w:pPr>
      <w:r>
        <w:rPr>
          <w:rFonts w:cs="Segoe UI"/>
          <w:color w:val="2F2F2F"/>
          <w:szCs w:val="20"/>
        </w:rPr>
        <w:t xml:space="preserve">Clicca </w:t>
      </w:r>
      <w:hyperlink r:id="rId8" w:history="1">
        <w:r>
          <w:rPr>
            <w:rStyle w:val="Collegamentoipertestuale"/>
            <w:rFonts w:cs="Segoe UI"/>
            <w:szCs w:val="20"/>
          </w:rPr>
          <w:t>qui</w:t>
        </w:r>
      </w:hyperlink>
      <w:r>
        <w:rPr>
          <w:rFonts w:cs="Segoe UI"/>
          <w:color w:val="2F2F2F"/>
          <w:szCs w:val="20"/>
        </w:rPr>
        <w:t xml:space="preserve"> per accedere allo strumento per il calcolo della distanza predisposto dalla Commissione europea.</w:t>
      </w: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sectPr w:rsidR="003159D2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77" w:rsidRDefault="00986E77" w:rsidP="003159D2">
      <w:pPr>
        <w:spacing w:after="0"/>
      </w:pPr>
      <w:r>
        <w:separator/>
      </w:r>
    </w:p>
  </w:endnote>
  <w:endnote w:type="continuationSeparator" w:id="0">
    <w:p w:rsidR="00986E77" w:rsidRDefault="00986E77" w:rsidP="00315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CF" w:rsidRDefault="005F5E2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84689C" wp14:editId="2FAE1D30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CF" w:rsidRDefault="005F5E2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4212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2C53CF" w:rsidRDefault="005F5E2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4212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77" w:rsidRDefault="00986E77" w:rsidP="003159D2">
      <w:pPr>
        <w:spacing w:after="0"/>
      </w:pPr>
      <w:r>
        <w:separator/>
      </w:r>
    </w:p>
  </w:footnote>
  <w:footnote w:type="continuationSeparator" w:id="0">
    <w:p w:rsidR="00986E77" w:rsidRDefault="00986E77" w:rsidP="00315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D0CE7" w:rsidRPr="006F0AE3" w:rsidTr="00EE1926"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026C5E74" wp14:editId="12704C2E">
                <wp:extent cx="1562100" cy="716280"/>
                <wp:effectExtent l="0" t="0" r="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927317D" wp14:editId="6FA282C4">
                <wp:extent cx="1066800" cy="7239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487F8ADF" wp14:editId="5FFF559E">
                <wp:extent cx="1485900" cy="716280"/>
                <wp:effectExtent l="0" t="0" r="0" b="762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CE7" w:rsidRDefault="00986E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D0CE7" w:rsidRPr="006F0AE3" w:rsidTr="00EE1926"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45A27F39" wp14:editId="05F77DCF">
                <wp:extent cx="1562100" cy="716280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2A22859" wp14:editId="21F29003">
                <wp:extent cx="1066800" cy="7239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718B86F9" wp14:editId="10C60508">
                <wp:extent cx="1485900" cy="716280"/>
                <wp:effectExtent l="0" t="0" r="0" b="762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CE7" w:rsidRDefault="00986E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2"/>
    <w:rsid w:val="0014212C"/>
    <w:rsid w:val="003159D2"/>
    <w:rsid w:val="005F5E29"/>
    <w:rsid w:val="007A5F06"/>
    <w:rsid w:val="00986E77"/>
    <w:rsid w:val="00BB18C4"/>
    <w:rsid w:val="00D02257"/>
    <w:rsid w:val="00D57FBF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9D2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59D2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59D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9D2"/>
    <w:rPr>
      <w:rFonts w:ascii="Verdana" w:eastAsia="Times New Roman" w:hAnsi="Verdana" w:cs="Times New Roman"/>
      <w:sz w:val="36"/>
      <w:szCs w:val="20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159D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character" w:styleId="Numeropagina">
    <w:name w:val="page number"/>
    <w:basedOn w:val="Carpredefinitoparagrafo"/>
    <w:rsid w:val="003159D2"/>
  </w:style>
  <w:style w:type="paragraph" w:styleId="Pidipagina">
    <w:name w:val="footer"/>
    <w:basedOn w:val="Normale"/>
    <w:link w:val="PidipaginaCarattere"/>
    <w:rsid w:val="0031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character" w:styleId="Collegamentoipertestuale">
    <w:name w:val="Hyperlink"/>
    <w:basedOn w:val="Carpredefinitoparagrafo"/>
    <w:rsid w:val="003159D2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31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159D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159D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3159D2"/>
    <w:rPr>
      <w:rFonts w:ascii="Cambria" w:eastAsia="Times New Roman" w:hAnsi="Cambri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15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159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59D2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3159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159D2"/>
    <w:rPr>
      <w:b/>
      <w:bCs/>
    </w:rPr>
  </w:style>
  <w:style w:type="paragraph" w:styleId="Intestazione">
    <w:name w:val="header"/>
    <w:basedOn w:val="Normale"/>
    <w:link w:val="IntestazioneCarattere"/>
    <w:unhideWhenUsed/>
    <w:rsid w:val="003159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table" w:styleId="Grigliatabella">
    <w:name w:val="Table Grid"/>
    <w:basedOn w:val="Tabellanormale"/>
    <w:rsid w:val="0031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9D2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59D2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59D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9D2"/>
    <w:rPr>
      <w:rFonts w:ascii="Verdana" w:eastAsia="Times New Roman" w:hAnsi="Verdana" w:cs="Times New Roman"/>
      <w:sz w:val="36"/>
      <w:szCs w:val="20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159D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character" w:styleId="Numeropagina">
    <w:name w:val="page number"/>
    <w:basedOn w:val="Carpredefinitoparagrafo"/>
    <w:rsid w:val="003159D2"/>
  </w:style>
  <w:style w:type="paragraph" w:styleId="Pidipagina">
    <w:name w:val="footer"/>
    <w:basedOn w:val="Normale"/>
    <w:link w:val="PidipaginaCarattere"/>
    <w:rsid w:val="0031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character" w:styleId="Collegamentoipertestuale">
    <w:name w:val="Hyperlink"/>
    <w:basedOn w:val="Carpredefinitoparagrafo"/>
    <w:rsid w:val="003159D2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31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159D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159D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3159D2"/>
    <w:rPr>
      <w:rFonts w:ascii="Cambria" w:eastAsia="Times New Roman" w:hAnsi="Cambri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15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159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59D2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3159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159D2"/>
    <w:rPr>
      <w:b/>
      <w:bCs/>
    </w:rPr>
  </w:style>
  <w:style w:type="paragraph" w:styleId="Intestazione">
    <w:name w:val="header"/>
    <w:basedOn w:val="Normale"/>
    <w:link w:val="IntestazioneCarattere"/>
    <w:unhideWhenUsed/>
    <w:rsid w:val="003159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table" w:styleId="Grigliatabella">
    <w:name w:val="Table Grid"/>
    <w:basedOn w:val="Tabellanormale"/>
    <w:rsid w:val="0031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Vincentis</dc:creator>
  <cp:lastModifiedBy>Alessandra De Vincentis</cp:lastModifiedBy>
  <cp:revision>6</cp:revision>
  <cp:lastPrinted>2015-05-26T08:48:00Z</cp:lastPrinted>
  <dcterms:created xsi:type="dcterms:W3CDTF">2016-03-10T08:46:00Z</dcterms:created>
  <dcterms:modified xsi:type="dcterms:W3CDTF">2016-03-10T09:03:00Z</dcterms:modified>
</cp:coreProperties>
</file>